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EFA" w:rsidRDefault="00954532" w:rsidP="00541AEE">
      <w:pPr>
        <w:pStyle w:val="Title"/>
        <w:jc w:val="both"/>
        <w:rPr>
          <w:sz w:val="52"/>
        </w:rPr>
      </w:pPr>
      <w:r w:rsidRPr="00954532">
        <w:rPr>
          <w:sz w:val="52"/>
        </w:rPr>
        <w:t>Wind Power Generation Impact on Profit and CO</w:t>
      </w:r>
      <w:r w:rsidRPr="00954532">
        <w:rPr>
          <w:sz w:val="52"/>
          <w:vertAlign w:val="subscript"/>
        </w:rPr>
        <w:t>2</w:t>
      </w:r>
      <w:r w:rsidRPr="00954532">
        <w:rPr>
          <w:sz w:val="52"/>
        </w:rPr>
        <w:t xml:space="preserve"> Emissions on a Chemical Process Network</w:t>
      </w:r>
    </w:p>
    <w:p w:rsidR="00954532" w:rsidRDefault="00954532" w:rsidP="00541AEE">
      <w:pPr>
        <w:jc w:val="both"/>
      </w:pPr>
    </w:p>
    <w:p w:rsidR="00613581" w:rsidRPr="00613581" w:rsidRDefault="00613581" w:rsidP="00541AEE">
      <w:pPr>
        <w:jc w:val="both"/>
        <w:rPr>
          <w:b/>
          <w:sz w:val="32"/>
          <w:szCs w:val="32"/>
          <w:u w:val="single"/>
        </w:rPr>
      </w:pPr>
      <w:r w:rsidRPr="00613581">
        <w:rPr>
          <w:b/>
          <w:sz w:val="32"/>
          <w:szCs w:val="32"/>
          <w:u w:val="single"/>
        </w:rPr>
        <w:t>Abstract</w:t>
      </w:r>
    </w:p>
    <w:p w:rsidR="0079562D" w:rsidRPr="00E163C4" w:rsidRDefault="00541AEE" w:rsidP="0079562D">
      <w:pPr>
        <w:jc w:val="both"/>
        <w:rPr>
          <w:rFonts w:eastAsia="Times New Roman" w:cstheme="minorHAnsi"/>
        </w:rPr>
      </w:pPr>
      <w:r>
        <w:rPr>
          <w:rFonts w:eastAsia="Times New Roman" w:cstheme="minorHAnsi"/>
        </w:rPr>
        <w:t>R</w:t>
      </w:r>
      <w:r w:rsidR="00DD5619">
        <w:rPr>
          <w:rFonts w:eastAsia="Times New Roman" w:cstheme="minorHAnsi"/>
        </w:rPr>
        <w:t>enewable energy sources</w:t>
      </w:r>
      <w:r>
        <w:rPr>
          <w:rFonts w:eastAsia="Times New Roman" w:cstheme="minorHAnsi"/>
        </w:rPr>
        <w:t xml:space="preserve"> percentage</w:t>
      </w:r>
      <w:r w:rsidR="00DD5619">
        <w:rPr>
          <w:rFonts w:eastAsia="Times New Roman" w:cstheme="minorHAnsi"/>
        </w:rPr>
        <w:t xml:space="preserve"> in the energy mix have been increasing in the past years, leading the way to the chemical’s industry electrification and decarbonization</w:t>
      </w:r>
      <w:r w:rsidR="00613581" w:rsidRPr="00613581">
        <w:rPr>
          <w:rFonts w:eastAsia="Times New Roman" w:cstheme="minorHAnsi"/>
        </w:rPr>
        <w:t xml:space="preserve">. However, </w:t>
      </w:r>
      <w:r>
        <w:rPr>
          <w:rFonts w:eastAsia="Times New Roman" w:cstheme="minorHAnsi"/>
        </w:rPr>
        <w:t>renewables often face challenges that may affect their optimal utilization</w:t>
      </w:r>
      <w:r w:rsidR="00613581" w:rsidRPr="00613581">
        <w:rPr>
          <w:rFonts w:eastAsia="Times New Roman" w:cstheme="minorHAnsi"/>
        </w:rPr>
        <w:t xml:space="preserve">. Wind and solar power generation </w:t>
      </w:r>
      <w:r>
        <w:rPr>
          <w:rFonts w:eastAsia="Times New Roman" w:cstheme="minorHAnsi"/>
        </w:rPr>
        <w:t>is highly variable,</w:t>
      </w:r>
      <w:r w:rsidR="00613581" w:rsidRPr="00613581">
        <w:rPr>
          <w:rFonts w:eastAsia="Times New Roman" w:cstheme="minorHAnsi"/>
        </w:rPr>
        <w:t xml:space="preserve"> </w:t>
      </w:r>
      <w:r>
        <w:rPr>
          <w:rFonts w:eastAsia="Times New Roman" w:cstheme="minorHAnsi"/>
        </w:rPr>
        <w:t xml:space="preserve">which </w:t>
      </w:r>
      <w:r w:rsidR="00613581" w:rsidRPr="00613581">
        <w:rPr>
          <w:rFonts w:eastAsia="Times New Roman" w:cstheme="minorHAnsi"/>
        </w:rPr>
        <w:t xml:space="preserve">can lead to </w:t>
      </w:r>
      <w:r>
        <w:rPr>
          <w:rFonts w:eastAsia="Times New Roman" w:cstheme="minorHAnsi"/>
        </w:rPr>
        <w:t>a mismatch between demand and output</w:t>
      </w:r>
      <w:r w:rsidR="00613581" w:rsidRPr="00613581">
        <w:rPr>
          <w:rFonts w:eastAsia="Times New Roman" w:cstheme="minorHAnsi"/>
        </w:rPr>
        <w:t xml:space="preserve">. </w:t>
      </w:r>
      <w:r w:rsidR="00393B30">
        <w:rPr>
          <w:rFonts w:eastAsia="Times New Roman" w:cstheme="minorHAnsi"/>
        </w:rPr>
        <w:t>Modeling this variable power generation and incorporating it with chemical manufacturing networks can help in quantifying the benefits to profit and emissions in the chemical industry.</w:t>
      </w:r>
      <w:r w:rsidR="00F5510D">
        <w:rPr>
          <w:rFonts w:eastAsia="Times New Roman" w:cstheme="minorHAnsi"/>
        </w:rPr>
        <w:t xml:space="preserve"> </w:t>
      </w:r>
      <w:r w:rsidR="00396DA8" w:rsidRPr="00613581">
        <w:rPr>
          <w:rFonts w:eastAsia="Times New Roman" w:cstheme="minorHAnsi"/>
        </w:rPr>
        <w:t xml:space="preserve">In this work we aim to identify optimal ways of more efficiently using wind-generated power through integration with chemical manufacturing. </w:t>
      </w:r>
      <w:r w:rsidR="00554AF4">
        <w:rPr>
          <w:rFonts w:eastAsia="Times New Roman" w:cstheme="minorHAnsi"/>
        </w:rPr>
        <w:t>Wind</w:t>
      </w:r>
      <w:r w:rsidR="00396DA8" w:rsidRPr="00613581">
        <w:rPr>
          <w:rFonts w:eastAsia="Times New Roman" w:cstheme="minorHAnsi"/>
        </w:rPr>
        <w:t xml:space="preserve"> power generation</w:t>
      </w:r>
      <w:r w:rsidR="00554AF4">
        <w:rPr>
          <w:rFonts w:eastAsia="Times New Roman" w:cstheme="minorHAnsi"/>
        </w:rPr>
        <w:t xml:space="preserve"> is modeled by sampling a</w:t>
      </w:r>
      <w:r w:rsidR="00396DA8" w:rsidRPr="00613581">
        <w:rPr>
          <w:rFonts w:eastAsia="Times New Roman" w:cstheme="minorHAnsi"/>
        </w:rPr>
        <w:t xml:space="preserve"> Weibull distribution, </w:t>
      </w:r>
      <w:r w:rsidR="00554AF4">
        <w:rPr>
          <w:rFonts w:eastAsia="Times New Roman" w:cstheme="minorHAnsi"/>
        </w:rPr>
        <w:t xml:space="preserve">a distribution that is </w:t>
      </w:r>
      <w:r w:rsidR="00396DA8" w:rsidRPr="00613581">
        <w:rPr>
          <w:rFonts w:eastAsia="Times New Roman" w:cstheme="minorHAnsi"/>
        </w:rPr>
        <w:t xml:space="preserve">usually </w:t>
      </w:r>
      <w:r w:rsidR="00554AF4">
        <w:rPr>
          <w:rFonts w:eastAsia="Times New Roman" w:cstheme="minorHAnsi"/>
        </w:rPr>
        <w:t>employed</w:t>
      </w:r>
      <w:r w:rsidR="00396DA8" w:rsidRPr="00613581">
        <w:rPr>
          <w:rFonts w:eastAsia="Times New Roman" w:cstheme="minorHAnsi"/>
        </w:rPr>
        <w:t xml:space="preserve"> to model wind.</w:t>
      </w:r>
      <w:r w:rsidR="00AF235A">
        <w:rPr>
          <w:rFonts w:eastAsia="Times New Roman" w:cstheme="minorHAnsi"/>
        </w:rPr>
        <w:t xml:space="preserve"> </w:t>
      </w:r>
      <w:r w:rsidR="00AF235A" w:rsidRPr="00613581">
        <w:rPr>
          <w:rFonts w:eastAsia="Times New Roman" w:cstheme="minorHAnsi"/>
        </w:rPr>
        <w:t>We are using a supply chain superstructure, involving chemical manufacturing processes that can use natural gas and/or natural gas liquids as raw materials (e.g., processes for propylene and acrylic acid), and that are candidates for efficient integration with renewable energy. The network of gas processing, wind energy and chemical manufacturing is optimized to determine the best selection and configuration of the technology represented in the supply chain superstructure. Additional variables considered include the size of the wind farm, sales to the electrical grid, and the usage of</w:t>
      </w:r>
      <w:r w:rsidR="00AF235A">
        <w:rPr>
          <w:rFonts w:eastAsia="Times New Roman" w:cstheme="minorHAnsi"/>
        </w:rPr>
        <w:t xml:space="preserve"> </w:t>
      </w:r>
      <w:r w:rsidR="00AF235A" w:rsidRPr="00613581">
        <w:rPr>
          <w:rFonts w:eastAsia="Times New Roman" w:cstheme="minorHAnsi"/>
        </w:rPr>
        <w:t>batteries</w:t>
      </w:r>
      <w:r w:rsidR="00AF235A">
        <w:rPr>
          <w:rFonts w:eastAsia="Times New Roman" w:cstheme="minorHAnsi"/>
        </w:rPr>
        <w:t xml:space="preserve"> as energy storage technology</w:t>
      </w:r>
      <w:r w:rsidR="00AF235A" w:rsidRPr="00613581">
        <w:rPr>
          <w:rFonts w:eastAsia="Times New Roman" w:cstheme="minorHAnsi"/>
        </w:rPr>
        <w:t>.</w:t>
      </w:r>
      <w:r w:rsidR="0079562D">
        <w:rPr>
          <w:rFonts w:eastAsia="Times New Roman" w:cstheme="minorHAnsi"/>
        </w:rPr>
        <w:t xml:space="preserve"> </w:t>
      </w:r>
      <w:r w:rsidR="0079562D" w:rsidRPr="00613581">
        <w:rPr>
          <w:rFonts w:eastAsia="Times New Roman" w:cstheme="minorHAnsi"/>
        </w:rPr>
        <w:t>CO</w:t>
      </w:r>
      <w:r w:rsidR="0079562D" w:rsidRPr="00613581">
        <w:rPr>
          <w:rFonts w:eastAsia="Times New Roman" w:cstheme="minorHAnsi"/>
          <w:vertAlign w:val="subscript"/>
        </w:rPr>
        <w:t>2</w:t>
      </w:r>
      <w:r w:rsidR="0079562D" w:rsidRPr="00613581">
        <w:rPr>
          <w:rFonts w:eastAsia="Times New Roman" w:cstheme="minorHAnsi"/>
        </w:rPr>
        <w:t xml:space="preserve"> emissions are also calculated for the different case studies considered in this work and, the scenario of assigning a cost to these emissions </w:t>
      </w:r>
      <w:r w:rsidR="005C395D">
        <w:rPr>
          <w:rFonts w:eastAsia="Times New Roman" w:cstheme="minorHAnsi"/>
        </w:rPr>
        <w:t xml:space="preserve">is </w:t>
      </w:r>
      <w:r w:rsidR="0079562D" w:rsidRPr="00613581">
        <w:rPr>
          <w:rFonts w:eastAsia="Times New Roman" w:cstheme="minorHAnsi"/>
        </w:rPr>
        <w:t>also studied.</w:t>
      </w:r>
      <w:r w:rsidR="005C395D">
        <w:rPr>
          <w:rFonts w:eastAsia="Times New Roman" w:cstheme="minorHAnsi"/>
        </w:rPr>
        <w:t xml:space="preserve"> Results showcase the benefits of incorporating </w:t>
      </w:r>
      <w:r w:rsidR="00E163C4">
        <w:rPr>
          <w:rFonts w:eastAsia="Times New Roman" w:cstheme="minorHAnsi"/>
        </w:rPr>
        <w:t>renewable energy in chemical manufacturing, but also identify that battery storage may not have significant impact on profit and CO</w:t>
      </w:r>
      <w:r w:rsidR="00E163C4">
        <w:rPr>
          <w:rFonts w:eastAsia="Times New Roman" w:cstheme="minorHAnsi"/>
          <w:vertAlign w:val="subscript"/>
        </w:rPr>
        <w:t xml:space="preserve">2 </w:t>
      </w:r>
      <w:r w:rsidR="00E163C4">
        <w:rPr>
          <w:rFonts w:eastAsia="Times New Roman" w:cstheme="minorHAnsi"/>
        </w:rPr>
        <w:t>emissions reduction.</w:t>
      </w:r>
      <w:bookmarkStart w:id="0" w:name="_GoBack"/>
      <w:bookmarkEnd w:id="0"/>
    </w:p>
    <w:p w:rsidR="00396DA8" w:rsidRDefault="00396DA8" w:rsidP="00541AEE">
      <w:pPr>
        <w:jc w:val="both"/>
        <w:rPr>
          <w:rFonts w:eastAsia="Times New Roman" w:cstheme="minorHAnsi"/>
        </w:rPr>
      </w:pPr>
    </w:p>
    <w:p w:rsidR="00954532" w:rsidRPr="00613581" w:rsidRDefault="00954532" w:rsidP="00541AEE">
      <w:pPr>
        <w:jc w:val="both"/>
        <w:rPr>
          <w:rFonts w:cstheme="minorHAnsi"/>
        </w:rPr>
      </w:pPr>
    </w:p>
    <w:sectPr w:rsidR="00954532" w:rsidRPr="00613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3EE5"/>
    <w:multiLevelType w:val="hybridMultilevel"/>
    <w:tmpl w:val="26C6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2"/>
    <w:rsid w:val="00393B30"/>
    <w:rsid w:val="00396DA8"/>
    <w:rsid w:val="003F7EFA"/>
    <w:rsid w:val="00541AEE"/>
    <w:rsid w:val="00554AF4"/>
    <w:rsid w:val="005C395D"/>
    <w:rsid w:val="00613581"/>
    <w:rsid w:val="0079562D"/>
    <w:rsid w:val="00954532"/>
    <w:rsid w:val="00AF235A"/>
    <w:rsid w:val="00DD5619"/>
    <w:rsid w:val="00E163C4"/>
    <w:rsid w:val="00F5510D"/>
    <w:rsid w:val="00F9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D5A8"/>
  <w15:chartTrackingRefBased/>
  <w15:docId w15:val="{7B1B6D84-A64F-499C-A02B-BACEB65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45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54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Giannikopoulos, Ioannis</dc:creator>
  <cp:keywords/>
  <dc:description/>
  <cp:lastModifiedBy>Giannikopoulos, Ioannis</cp:lastModifiedBy>
  <cp:revision>9</cp:revision>
  <dcterms:created xsi:type="dcterms:W3CDTF">2022-11-28T23:35:00Z</dcterms:created>
  <dcterms:modified xsi:type="dcterms:W3CDTF">2022-12-01T01:30:00Z</dcterms:modified>
</cp:coreProperties>
</file>